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5F" w:rsidRPr="00B4175F" w:rsidRDefault="00B4175F" w:rsidP="00B4175F">
      <w:pPr>
        <w:jc w:val="right"/>
        <w:rPr>
          <w:rFonts w:eastAsia="標楷體"/>
          <w:sz w:val="32"/>
          <w:szCs w:val="32"/>
        </w:rPr>
      </w:pPr>
      <w:bookmarkStart w:id="0" w:name="_GoBack"/>
      <w:bookmarkEnd w:id="0"/>
      <w:r w:rsidRPr="00B4175F">
        <w:rPr>
          <w:rFonts w:eastAsia="標楷體" w:hAnsi="標楷體"/>
          <w:sz w:val="32"/>
          <w:szCs w:val="32"/>
        </w:rPr>
        <w:t>表</w:t>
      </w:r>
      <w:r w:rsidRPr="00B4175F">
        <w:rPr>
          <w:rFonts w:eastAsia="標楷體"/>
          <w:sz w:val="32"/>
          <w:szCs w:val="32"/>
        </w:rPr>
        <w:t>B4</w:t>
      </w:r>
    </w:p>
    <w:p w:rsidR="004B7A06" w:rsidRPr="00A73CA7" w:rsidRDefault="004B7A06" w:rsidP="00A73CA7">
      <w:pPr>
        <w:pStyle w:val="F"/>
        <w:spacing w:afterLines="50" w:after="180" w:line="360" w:lineRule="exact"/>
        <w:ind w:left="11" w:hanging="11"/>
        <w:rPr>
          <w:rFonts w:eastAsia="標楷體" w:hAnsi="標楷體" w:hint="eastAsia"/>
          <w:b/>
          <w:bCs/>
          <w:szCs w:val="32"/>
        </w:rPr>
      </w:pPr>
      <w:r w:rsidRPr="00A73CA7">
        <w:rPr>
          <w:rFonts w:eastAsia="標楷體" w:hAnsi="標楷體" w:hint="eastAsia"/>
          <w:b/>
          <w:bCs/>
          <w:szCs w:val="32"/>
        </w:rPr>
        <w:t>國立臺灣師範大學</w:t>
      </w:r>
    </w:p>
    <w:p w:rsidR="00C75F3A" w:rsidRPr="008307F7" w:rsidRDefault="009C2CC6" w:rsidP="00A73CA7">
      <w:pPr>
        <w:pStyle w:val="F"/>
        <w:spacing w:afterLines="50" w:after="180" w:line="360" w:lineRule="exact"/>
        <w:ind w:left="11" w:hanging="11"/>
        <w:rPr>
          <w:rFonts w:ascii="標楷體" w:eastAsia="標楷體" w:hAnsi="標楷體"/>
          <w:b/>
          <w:color w:val="000000"/>
          <w:kern w:val="2"/>
          <w:szCs w:val="32"/>
        </w:rPr>
      </w:pPr>
      <w:r w:rsidRPr="008307F7">
        <w:rPr>
          <w:rFonts w:ascii="標楷體" w:eastAsia="標楷體" w:hAnsi="標楷體" w:hint="eastAsia"/>
          <w:b/>
          <w:color w:val="000000"/>
          <w:kern w:val="2"/>
          <w:szCs w:val="32"/>
        </w:rPr>
        <w:t>品質</w:t>
      </w:r>
      <w:r w:rsidR="00C75F3A" w:rsidRPr="008307F7">
        <w:rPr>
          <w:rFonts w:ascii="標楷體" w:eastAsia="標楷體" w:hAnsi="標楷體" w:hint="eastAsia"/>
          <w:b/>
          <w:color w:val="000000"/>
          <w:kern w:val="2"/>
          <w:szCs w:val="32"/>
        </w:rPr>
        <w:t>計畫</w:t>
      </w:r>
      <w:r w:rsidR="00210285">
        <w:rPr>
          <w:rFonts w:ascii="標楷體" w:eastAsia="標楷體" w:hAnsi="標楷體" w:hint="eastAsia"/>
          <w:b/>
          <w:color w:val="000000"/>
          <w:kern w:val="2"/>
          <w:szCs w:val="32"/>
        </w:rPr>
        <w:t xml:space="preserve"> </w:t>
      </w:r>
      <w:r w:rsidR="00C75F3A" w:rsidRPr="008307F7">
        <w:rPr>
          <w:rFonts w:ascii="標楷體" w:eastAsia="標楷體" w:hAnsi="標楷體" w:hint="eastAsia"/>
          <w:b/>
          <w:color w:val="000000"/>
          <w:kern w:val="2"/>
          <w:szCs w:val="32"/>
        </w:rPr>
        <w:t>審查意見表</w:t>
      </w:r>
    </w:p>
    <w:p w:rsidR="00C75F3A" w:rsidRDefault="00C75F3A" w:rsidP="00C75F3A">
      <w:pPr>
        <w:tabs>
          <w:tab w:val="left" w:pos="6480"/>
        </w:tabs>
        <w:spacing w:after="120" w:line="18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第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頁共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頁</w:t>
      </w:r>
    </w:p>
    <w:tbl>
      <w:tblPr>
        <w:tblW w:w="10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1610"/>
        <w:gridCol w:w="1709"/>
        <w:gridCol w:w="2294"/>
        <w:gridCol w:w="1650"/>
        <w:gridCol w:w="1606"/>
      </w:tblGrid>
      <w:tr w:rsidR="00C75F3A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048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75F3A" w:rsidRDefault="00C75F3A" w:rsidP="00B8450D">
            <w:pPr>
              <w:spacing w:before="80"/>
              <w:ind w:left="119" w:right="142" w:hanging="2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工程名稱：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C75F3A" w:rsidRDefault="00C75F3A" w:rsidP="00AE2924">
            <w:pPr>
              <w:spacing w:before="80"/>
              <w:ind w:left="80" w:right="57" w:hanging="2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契約編號：</w:t>
            </w:r>
          </w:p>
        </w:tc>
      </w:tr>
      <w:tr w:rsidR="00C75F3A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7048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75F3A" w:rsidRDefault="00C75F3A" w:rsidP="00AE2924">
            <w:pPr>
              <w:spacing w:before="80"/>
              <w:ind w:left="119" w:right="142" w:hanging="2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F3A" w:rsidRDefault="00C75F3A" w:rsidP="00AE2924">
            <w:pPr>
              <w:spacing w:before="120" w:after="120"/>
              <w:ind w:left="40" w:right="79"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審查日期：</w:t>
            </w:r>
          </w:p>
          <w:p w:rsidR="00C75F3A" w:rsidRDefault="00C75F3A" w:rsidP="00AE2924">
            <w:pPr>
              <w:spacing w:before="80"/>
              <w:ind w:left="119" w:right="82" w:hanging="2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    </w:t>
            </w:r>
          </w:p>
        </w:tc>
      </w:tr>
      <w:tr w:rsidR="00C75F3A">
        <w:tblPrEx>
          <w:tblCellMar>
            <w:top w:w="0" w:type="dxa"/>
            <w:bottom w:w="0" w:type="dxa"/>
          </w:tblCellMar>
        </w:tblPrEx>
        <w:tc>
          <w:tcPr>
            <w:tcW w:w="1435" w:type="dxa"/>
          </w:tcPr>
          <w:p w:rsidR="00C75F3A" w:rsidRDefault="00C75F3A" w:rsidP="00AE2924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審查意見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610" w:type="dxa"/>
          </w:tcPr>
          <w:p w:rsidR="00C75F3A" w:rsidRDefault="00C75F3A" w:rsidP="00AE2924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計畫之頁碼或圖表編號</w:t>
            </w:r>
          </w:p>
        </w:tc>
        <w:tc>
          <w:tcPr>
            <w:tcW w:w="5653" w:type="dxa"/>
            <w:gridSpan w:val="3"/>
          </w:tcPr>
          <w:p w:rsidR="00C75F3A" w:rsidRDefault="00C75F3A" w:rsidP="00AE2924">
            <w:pPr>
              <w:spacing w:before="300" w:after="120"/>
              <w:ind w:left="375" w:right="373" w:firstLine="2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審查意見</w:t>
            </w:r>
          </w:p>
        </w:tc>
        <w:tc>
          <w:tcPr>
            <w:tcW w:w="1606" w:type="dxa"/>
          </w:tcPr>
          <w:p w:rsidR="00C75F3A" w:rsidRDefault="00C75F3A" w:rsidP="00AE2924">
            <w:pPr>
              <w:spacing w:before="300" w:after="12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C75F3A">
        <w:tblPrEx>
          <w:tblCellMar>
            <w:top w:w="0" w:type="dxa"/>
            <w:bottom w:w="0" w:type="dxa"/>
          </w:tblCellMar>
        </w:tblPrEx>
        <w:trPr>
          <w:trHeight w:val="7533"/>
        </w:trPr>
        <w:tc>
          <w:tcPr>
            <w:tcW w:w="1435" w:type="dxa"/>
            <w:tcBorders>
              <w:bottom w:val="single" w:sz="6" w:space="0" w:color="auto"/>
            </w:tcBorders>
          </w:tcPr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bottom w:val="single" w:sz="6" w:space="0" w:color="auto"/>
            </w:tcBorders>
          </w:tcPr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53" w:type="dxa"/>
            <w:gridSpan w:val="3"/>
            <w:tcBorders>
              <w:bottom w:val="single" w:sz="6" w:space="0" w:color="auto"/>
            </w:tcBorders>
          </w:tcPr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tcBorders>
              <w:bottom w:val="single" w:sz="6" w:space="0" w:color="auto"/>
            </w:tcBorders>
          </w:tcPr>
          <w:p w:rsidR="00C75F3A" w:rsidRDefault="00C75F3A" w:rsidP="00AE2924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75F3A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7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5F3A" w:rsidRDefault="00AE2924" w:rsidP="008307F7">
            <w:pPr>
              <w:spacing w:before="120" w:after="120"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監</w:t>
            </w:r>
            <w:r w:rsidR="008307F7">
              <w:rPr>
                <w:rFonts w:ascii="標楷體" w:eastAsia="標楷體" w:hAnsi="標楷體" w:hint="eastAsia"/>
                <w:color w:val="000000"/>
              </w:rPr>
              <w:t>造現場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 w:rsidR="00C75F3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5F3A" w:rsidRDefault="00AE2924" w:rsidP="00AE2924">
            <w:pPr>
              <w:spacing w:before="120" w:after="120"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27D94">
              <w:rPr>
                <w:rFonts w:eastAsia="標楷體" w:hAnsi="標楷體"/>
                <w:snapToGrid w:val="0"/>
                <w:szCs w:val="24"/>
              </w:rPr>
              <w:t>專業技師</w:t>
            </w:r>
            <w:r w:rsidRPr="00027D94">
              <w:rPr>
                <w:rFonts w:eastAsia="標楷體" w:hAnsi="標楷體" w:hint="eastAsia"/>
                <w:snapToGrid w:val="0"/>
                <w:szCs w:val="24"/>
              </w:rPr>
              <w:t>或</w:t>
            </w:r>
            <w:r w:rsidRPr="00027D94">
              <w:rPr>
                <w:rFonts w:eastAsia="標楷體" w:hAnsi="標楷體"/>
                <w:snapToGrid w:val="0"/>
                <w:szCs w:val="24"/>
              </w:rPr>
              <w:t>現場監造主管</w:t>
            </w:r>
            <w:r w:rsidR="00C75F3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</w:tr>
      <w:tr w:rsidR="00C75F3A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4754" w:type="dxa"/>
            <w:gridSpan w:val="3"/>
            <w:tcBorders>
              <w:top w:val="single" w:sz="6" w:space="0" w:color="auto"/>
            </w:tcBorders>
            <w:textDirection w:val="tbRlV"/>
          </w:tcPr>
          <w:p w:rsidR="00C75F3A" w:rsidRDefault="00C75F3A" w:rsidP="00AE2924">
            <w:pPr>
              <w:spacing w:before="120" w:after="120" w:line="30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auto"/>
            </w:tcBorders>
            <w:textDirection w:val="tbRlV"/>
          </w:tcPr>
          <w:p w:rsidR="00C75F3A" w:rsidRDefault="00C75F3A" w:rsidP="00AE2924">
            <w:pPr>
              <w:spacing w:before="120" w:after="120" w:line="30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75F3A" w:rsidRDefault="00C75F3A" w:rsidP="00A73CA7">
      <w:pPr>
        <w:numPr>
          <w:ilvl w:val="0"/>
          <w:numId w:val="7"/>
        </w:numPr>
        <w:tabs>
          <w:tab w:val="left" w:pos="200"/>
          <w:tab w:val="center" w:pos="4360"/>
        </w:tabs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監造單位簽章欄位，應由監造單位工地負責人或授權人員核章</w:t>
      </w:r>
    </w:p>
    <w:p w:rsidR="00A73CA7" w:rsidRPr="00B42968" w:rsidRDefault="00A73CA7" w:rsidP="00B4175F">
      <w:pPr>
        <w:spacing w:afterLines="50" w:after="180" w:line="360" w:lineRule="exact"/>
        <w:ind w:right="-936"/>
        <w:rPr>
          <w:rFonts w:ascii="新細明體" w:hAnsi="新細明體" w:cs="Arial" w:hint="eastAsia"/>
          <w:bCs/>
          <w:szCs w:val="24"/>
        </w:rPr>
      </w:pPr>
    </w:p>
    <w:p w:rsidR="00A73CA7" w:rsidRPr="00B4175F" w:rsidRDefault="004B7A06" w:rsidP="00A73CA7">
      <w:pPr>
        <w:spacing w:afterLines="50" w:after="180" w:line="360" w:lineRule="exact"/>
        <w:ind w:right="-936"/>
        <w:jc w:val="center"/>
        <w:rPr>
          <w:rFonts w:eastAsia="標楷體" w:hAnsi="標楷體" w:hint="eastAsia"/>
          <w:b/>
          <w:bCs/>
          <w:sz w:val="32"/>
          <w:szCs w:val="32"/>
        </w:rPr>
      </w:pPr>
      <w:r w:rsidRPr="00B4175F">
        <w:rPr>
          <w:rFonts w:eastAsia="標楷體" w:hAnsi="標楷體" w:hint="eastAsia"/>
          <w:b/>
          <w:bCs/>
          <w:sz w:val="32"/>
          <w:szCs w:val="32"/>
        </w:rPr>
        <w:lastRenderedPageBreak/>
        <w:t>國立臺灣師範大學</w:t>
      </w:r>
    </w:p>
    <w:p w:rsidR="006A1BF3" w:rsidRPr="00A73CA7" w:rsidRDefault="006A1BF3" w:rsidP="00A73CA7">
      <w:pPr>
        <w:spacing w:afterLines="50" w:after="180" w:line="360" w:lineRule="exact"/>
        <w:ind w:right="-936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73CA7">
        <w:rPr>
          <w:rFonts w:ascii="標楷體" w:eastAsia="標楷體" w:hAnsi="標楷體" w:hint="eastAsia"/>
          <w:b/>
          <w:sz w:val="28"/>
          <w:szCs w:val="28"/>
        </w:rPr>
        <w:t>品質計畫</w:t>
      </w:r>
      <w:r w:rsidR="002102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3CA7">
        <w:rPr>
          <w:rFonts w:ascii="標楷體" w:eastAsia="標楷體" w:hAnsi="標楷體" w:hint="eastAsia"/>
          <w:b/>
          <w:sz w:val="28"/>
          <w:szCs w:val="28"/>
        </w:rPr>
        <w:t>審查表</w:t>
      </w:r>
    </w:p>
    <w:p w:rsidR="001D3391" w:rsidRPr="00EB18B4" w:rsidRDefault="001D3391" w:rsidP="001D3391">
      <w:pPr>
        <w:autoSpaceDE w:val="0"/>
        <w:autoSpaceDN w:val="0"/>
        <w:adjustRightInd w:val="0"/>
        <w:jc w:val="both"/>
        <w:rPr>
          <w:rFonts w:eastAsia="DF Kai Shu"/>
          <w:color w:val="000000"/>
          <w:kern w:val="0"/>
        </w:rPr>
      </w:pPr>
      <w:r>
        <w:rPr>
          <w:rFonts w:eastAsia="DF Kai Shu" w:hint="eastAsia"/>
          <w:color w:val="000000"/>
          <w:kern w:val="0"/>
        </w:rPr>
        <w:t>主辦</w:t>
      </w:r>
      <w:r w:rsidR="00E90EAD">
        <w:rPr>
          <w:rFonts w:eastAsia="DF Kai Shu" w:hint="eastAsia"/>
          <w:color w:val="000000"/>
          <w:kern w:val="0"/>
        </w:rPr>
        <w:t>單位</w:t>
      </w:r>
      <w:r w:rsidRPr="00EB18B4">
        <w:rPr>
          <w:rFonts w:eastAsia="DF Kai Shu"/>
          <w:color w:val="000000"/>
          <w:kern w:val="0"/>
        </w:rPr>
        <w:t>：</w:t>
      </w:r>
      <w:r>
        <w:rPr>
          <w:rFonts w:eastAsia="DF Kai Shu"/>
          <w:color w:val="000000"/>
          <w:kern w:val="0"/>
        </w:rPr>
        <w:t xml:space="preserve">                </w:t>
      </w:r>
      <w:r w:rsidRPr="00EB18B4">
        <w:rPr>
          <w:rFonts w:eastAsia="DF Kai Shu"/>
          <w:color w:val="000000"/>
          <w:kern w:val="0"/>
        </w:rPr>
        <w:t xml:space="preserve">                        </w:t>
      </w:r>
      <w:r w:rsidRPr="00EB18B4">
        <w:rPr>
          <w:rFonts w:eastAsia="DF Kai Shu"/>
          <w:color w:val="000000"/>
          <w:kern w:val="0"/>
        </w:rPr>
        <w:t>送審日期：</w:t>
      </w:r>
      <w:r>
        <w:rPr>
          <w:rFonts w:eastAsia="DF Kai Shu" w:hint="eastAsia"/>
          <w:color w:val="000000"/>
          <w:kern w:val="0"/>
        </w:rPr>
        <w:t xml:space="preserve">    </w:t>
      </w:r>
      <w:r>
        <w:rPr>
          <w:rFonts w:eastAsia="DF Kai Shu" w:hint="eastAsia"/>
          <w:color w:val="000000"/>
          <w:kern w:val="0"/>
        </w:rPr>
        <w:t>年</w:t>
      </w:r>
      <w:r>
        <w:rPr>
          <w:rFonts w:eastAsia="DF Kai Shu" w:hint="eastAsia"/>
          <w:color w:val="000000"/>
          <w:kern w:val="0"/>
        </w:rPr>
        <w:t xml:space="preserve">     </w:t>
      </w:r>
      <w:r>
        <w:rPr>
          <w:rFonts w:eastAsia="DF Kai Shu" w:hint="eastAsia"/>
          <w:color w:val="000000"/>
          <w:kern w:val="0"/>
        </w:rPr>
        <w:t>月</w:t>
      </w:r>
      <w:r>
        <w:rPr>
          <w:rFonts w:eastAsia="DF Kai Shu" w:hint="eastAsia"/>
          <w:color w:val="000000"/>
          <w:kern w:val="0"/>
        </w:rPr>
        <w:t xml:space="preserve">     </w:t>
      </w:r>
      <w:r>
        <w:rPr>
          <w:rFonts w:eastAsia="DF Kai Shu" w:hint="eastAsia"/>
          <w:color w:val="000000"/>
          <w:kern w:val="0"/>
        </w:rPr>
        <w:t>日</w:t>
      </w:r>
      <w:r w:rsidRPr="00EB18B4">
        <w:rPr>
          <w:rFonts w:eastAsia="DF Kai Shu"/>
          <w:color w:val="000000"/>
          <w:kern w:val="0"/>
        </w:rPr>
        <w:t xml:space="preserve"> </w:t>
      </w:r>
    </w:p>
    <w:p w:rsidR="001D3391" w:rsidRPr="00EB18B4" w:rsidRDefault="001D3391" w:rsidP="001D3391">
      <w:pPr>
        <w:autoSpaceDE w:val="0"/>
        <w:autoSpaceDN w:val="0"/>
        <w:adjustRightInd w:val="0"/>
        <w:jc w:val="both"/>
        <w:rPr>
          <w:rFonts w:eastAsia="DF Kai Shu"/>
          <w:color w:val="000000"/>
          <w:kern w:val="0"/>
        </w:rPr>
      </w:pPr>
      <w:r w:rsidRPr="00EB18B4">
        <w:rPr>
          <w:rFonts w:eastAsia="DF Kai Shu"/>
          <w:color w:val="000000"/>
          <w:kern w:val="0"/>
        </w:rPr>
        <w:t>工程名稱：</w:t>
      </w:r>
      <w:r w:rsidRPr="00EB18B4">
        <w:rPr>
          <w:rFonts w:eastAsia="DF Kai Shu"/>
          <w:color w:val="000000"/>
          <w:kern w:val="0"/>
        </w:rPr>
        <w:t xml:space="preserve">          </w:t>
      </w:r>
      <w:r>
        <w:rPr>
          <w:rFonts w:eastAsia="DF Kai Shu"/>
          <w:color w:val="000000"/>
          <w:kern w:val="0"/>
        </w:rPr>
        <w:t xml:space="preserve">                             </w:t>
      </w:r>
      <w:r>
        <w:rPr>
          <w:rFonts w:eastAsia="DF Kai Shu" w:hint="eastAsia"/>
          <w:color w:val="000000"/>
          <w:kern w:val="0"/>
        </w:rPr>
        <w:t xml:space="preserve"> </w:t>
      </w:r>
      <w:r w:rsidRPr="00EB18B4">
        <w:rPr>
          <w:rFonts w:eastAsia="DF Kai Shu"/>
          <w:color w:val="000000"/>
          <w:kern w:val="0"/>
        </w:rPr>
        <w:t>審查日期：</w:t>
      </w:r>
      <w:r>
        <w:rPr>
          <w:rFonts w:eastAsia="DF Kai Shu" w:hint="eastAsia"/>
          <w:color w:val="000000"/>
          <w:kern w:val="0"/>
        </w:rPr>
        <w:t xml:space="preserve">    </w:t>
      </w:r>
      <w:r>
        <w:rPr>
          <w:rFonts w:eastAsia="DF Kai Shu" w:hint="eastAsia"/>
          <w:color w:val="000000"/>
          <w:kern w:val="0"/>
        </w:rPr>
        <w:t>年</w:t>
      </w:r>
      <w:r>
        <w:rPr>
          <w:rFonts w:eastAsia="DF Kai Shu" w:hint="eastAsia"/>
          <w:color w:val="000000"/>
          <w:kern w:val="0"/>
        </w:rPr>
        <w:t xml:space="preserve">     </w:t>
      </w:r>
      <w:r>
        <w:rPr>
          <w:rFonts w:eastAsia="DF Kai Shu" w:hint="eastAsia"/>
          <w:color w:val="000000"/>
          <w:kern w:val="0"/>
        </w:rPr>
        <w:t>月</w:t>
      </w:r>
      <w:r>
        <w:rPr>
          <w:rFonts w:eastAsia="DF Kai Shu" w:hint="eastAsia"/>
          <w:color w:val="000000"/>
          <w:kern w:val="0"/>
        </w:rPr>
        <w:t xml:space="preserve">     </w:t>
      </w:r>
      <w:r>
        <w:rPr>
          <w:rFonts w:eastAsia="DF Kai Shu" w:hint="eastAsia"/>
          <w:color w:val="000000"/>
          <w:kern w:val="0"/>
        </w:rPr>
        <w:t>日</w:t>
      </w:r>
    </w:p>
    <w:p w:rsidR="001D3391" w:rsidRPr="00FC0FB9" w:rsidRDefault="00A15945" w:rsidP="001D3391">
      <w:pPr>
        <w:autoSpaceDE w:val="0"/>
        <w:autoSpaceDN w:val="0"/>
        <w:adjustRightInd w:val="0"/>
        <w:jc w:val="both"/>
        <w:rPr>
          <w:rFonts w:eastAsia="DF Kai Shu" w:hint="eastAsia"/>
          <w:color w:val="000000"/>
          <w:kern w:val="0"/>
        </w:rPr>
      </w:pPr>
      <w:r>
        <w:rPr>
          <w:rFonts w:eastAsia="DF Kai Shu" w:hint="eastAsia"/>
          <w:color w:val="000000"/>
          <w:kern w:val="0"/>
        </w:rPr>
        <w:t>施工</w:t>
      </w:r>
      <w:r w:rsidR="001D3391">
        <w:rPr>
          <w:rFonts w:eastAsia="DF Kai Shu" w:hint="eastAsia"/>
          <w:color w:val="000000"/>
          <w:kern w:val="0"/>
        </w:rPr>
        <w:t>廠商：</w:t>
      </w:r>
      <w:r w:rsidR="001D3391" w:rsidRPr="00EB18B4">
        <w:rPr>
          <w:rFonts w:eastAsia="DF Kai Shu"/>
          <w:color w:val="000000"/>
          <w:kern w:val="0"/>
        </w:rPr>
        <w:t xml:space="preserve">          </w:t>
      </w:r>
      <w:r w:rsidR="001D3391">
        <w:rPr>
          <w:rFonts w:eastAsia="DF Kai Shu"/>
          <w:color w:val="000000"/>
          <w:kern w:val="0"/>
        </w:rPr>
        <w:t xml:space="preserve">                           </w:t>
      </w:r>
      <w:r w:rsidR="001D3391">
        <w:rPr>
          <w:rFonts w:eastAsia="DF Kai Shu" w:hint="eastAsia"/>
          <w:color w:val="000000"/>
          <w:kern w:val="0"/>
        </w:rPr>
        <w:t xml:space="preserve">  </w:t>
      </w:r>
      <w:r w:rsidR="001D3391">
        <w:rPr>
          <w:rFonts w:eastAsia="DF Kai Shu"/>
          <w:color w:val="000000"/>
          <w:kern w:val="0"/>
        </w:rPr>
        <w:t xml:space="preserve"> </w:t>
      </w:r>
      <w:r w:rsidR="001D3391" w:rsidRPr="00EB18B4">
        <w:rPr>
          <w:rFonts w:eastAsia="DF Kai Shu"/>
          <w:color w:val="000000"/>
          <w:kern w:val="0"/>
        </w:rPr>
        <w:t>文</w:t>
      </w:r>
      <w:r w:rsidR="001D3391">
        <w:rPr>
          <w:rFonts w:eastAsia="DF Kai Shu"/>
          <w:color w:val="000000"/>
          <w:kern w:val="0"/>
        </w:rPr>
        <w:t xml:space="preserve">   </w:t>
      </w:r>
      <w:r w:rsidR="001D3391">
        <w:rPr>
          <w:rFonts w:eastAsia="DF Kai Shu" w:hint="eastAsia"/>
          <w:color w:val="000000"/>
          <w:kern w:val="0"/>
        </w:rPr>
        <w:t xml:space="preserve"> </w:t>
      </w:r>
      <w:r w:rsidR="001D3391" w:rsidRPr="00EB18B4">
        <w:rPr>
          <w:rFonts w:eastAsia="DF Kai Shu"/>
          <w:color w:val="000000"/>
          <w:kern w:val="0"/>
        </w:rPr>
        <w:t>號：</w:t>
      </w:r>
    </w:p>
    <w:tbl>
      <w:tblPr>
        <w:tblW w:w="10486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441"/>
        <w:gridCol w:w="3251"/>
        <w:gridCol w:w="630"/>
        <w:gridCol w:w="796"/>
        <w:gridCol w:w="794"/>
        <w:gridCol w:w="762"/>
        <w:gridCol w:w="2347"/>
      </w:tblGrid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180"/>
          <w:tblHeader/>
        </w:trPr>
        <w:tc>
          <w:tcPr>
            <w:tcW w:w="465" w:type="dxa"/>
            <w:vMerge w:val="restart"/>
            <w:vAlign w:val="center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441" w:type="dxa"/>
            <w:vMerge w:val="restart"/>
            <w:vAlign w:val="center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章節</w:t>
            </w:r>
          </w:p>
        </w:tc>
        <w:tc>
          <w:tcPr>
            <w:tcW w:w="3251" w:type="dxa"/>
            <w:vMerge w:val="restart"/>
            <w:vAlign w:val="center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審查項目</w:t>
            </w:r>
          </w:p>
        </w:tc>
        <w:tc>
          <w:tcPr>
            <w:tcW w:w="2982" w:type="dxa"/>
            <w:gridSpan w:val="4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審查情形</w:t>
            </w:r>
          </w:p>
        </w:tc>
        <w:tc>
          <w:tcPr>
            <w:tcW w:w="2347" w:type="dxa"/>
            <w:vMerge w:val="restart"/>
            <w:vAlign w:val="center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審查說明</w:t>
            </w: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180"/>
          <w:tblHeader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251" w:type="dxa"/>
            <w:vMerge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30" w:type="dxa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否</w:t>
            </w:r>
          </w:p>
        </w:tc>
        <w:tc>
          <w:tcPr>
            <w:tcW w:w="796" w:type="dxa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是，</w:t>
            </w:r>
          </w:p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惟不符情節嚴重</w:t>
            </w:r>
          </w:p>
        </w:tc>
        <w:tc>
          <w:tcPr>
            <w:tcW w:w="794" w:type="dxa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是，</w:t>
            </w:r>
          </w:p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惟不符情節輕微</w:t>
            </w:r>
          </w:p>
        </w:tc>
        <w:tc>
          <w:tcPr>
            <w:tcW w:w="762" w:type="dxa"/>
          </w:tcPr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是，</w:t>
            </w:r>
          </w:p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符合</w:t>
            </w:r>
          </w:p>
          <w:p w:rsidR="006A1BF3" w:rsidRDefault="006A1BF3" w:rsidP="006A1BF3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需求</w:t>
            </w:r>
          </w:p>
        </w:tc>
        <w:tc>
          <w:tcPr>
            <w:tcW w:w="2347" w:type="dxa"/>
            <w:vMerge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1441" w:type="dxa"/>
            <w:vMerge w:val="restart"/>
          </w:tcPr>
          <w:p w:rsidR="006A1BF3" w:rsidRPr="00581F86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  <w:b/>
              </w:rPr>
            </w:pPr>
            <w:r w:rsidRPr="00581F86">
              <w:rPr>
                <w:rFonts w:ascii="標楷體" w:eastAsia="標楷體" w:hAnsi="標楷體" w:hint="eastAsia"/>
                <w:b/>
              </w:rPr>
              <w:t>管理責任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11" w:hanging="211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1.品管組織架構是否含專任工程人員，並明確其職掌（應包括「公共工程施工品質管理作業要點」規定基本項目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80" w:hanging="18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2.品管人員是否為專任（查核金額以上工程），並明確其職掌（應包括「公共工程施工品質管理作業要點」規定基本項目）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211" w:hanging="211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3.是否訂定品管組織架構內各相關人員（或職稱）之職掌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:rsidR="006A1BF3" w:rsidRDefault="006A1BF3" w:rsidP="006A1BF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41" w:type="dxa"/>
            <w:vMerge w:val="restart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施工要領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165" w:hanging="165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1.是否擬定各分項工程施工要領項目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54" w:hanging="154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2.是否提示施工要領內容基本大綱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 w:val="restart"/>
          </w:tcPr>
          <w:p w:rsidR="006A1BF3" w:rsidRDefault="006A1BF3" w:rsidP="006A1BF3">
            <w:pPr>
              <w:ind w:left="5" w:hanging="5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品質管理標準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1.是否擬定各分項工程品質管理標準項目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211" w:hanging="211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2.是否分別訂定檢驗時機及檢驗頻率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465" w:type="dxa"/>
            <w:vMerge w:val="restart"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 w:val="restart"/>
            <w:tcBorders>
              <w:bottom w:val="single" w:sz="4" w:space="0" w:color="auto"/>
            </w:tcBorders>
          </w:tcPr>
          <w:p w:rsidR="006A1BF3" w:rsidRDefault="006A1BF3" w:rsidP="006A1BF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材料及施工檢驗程序</w:t>
            </w:r>
          </w:p>
          <w:p w:rsidR="006A1BF3" w:rsidRDefault="006A1BF3" w:rsidP="006A1BF3">
            <w:pPr>
              <w:ind w:left="5" w:hanging="5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194" w:hanging="194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1.是否訂定材料/設備之預審作業（例如型錄、相關試驗報告、相關材料規範、樣品、協力廠商相關證明資料等之事先審查程序訂定）。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91" w:hanging="191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2.對材料試驗是否訂定管制方法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91" w:hanging="191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3.是否明確訂定材料/設備及施工之自主檢查點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91" w:hanging="191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4.是否配合監造單位訂定</w:t>
            </w:r>
            <w:r w:rsidR="005F1278">
              <w:rPr>
                <w:rFonts w:ascii="標楷體" w:eastAsia="標楷體" w:hAnsi="標楷體" w:hint="eastAsia"/>
                <w:sz w:val="22"/>
              </w:rPr>
              <w:t>檢驗停留點（限止點）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 w:val="restart"/>
          </w:tcPr>
          <w:p w:rsidR="006A1BF3" w:rsidRDefault="006A1BF3" w:rsidP="00A15945">
            <w:pPr>
              <w:ind w:left="5" w:hanging="5"/>
              <w:jc w:val="both"/>
              <w:rPr>
                <w:rFonts w:ascii="標楷體" w:eastAsia="標楷體" w:hAnsi="標楷體" w:hint="eastAsia"/>
                <w:b/>
              </w:rPr>
            </w:pPr>
            <w:r w:rsidRPr="000828A6">
              <w:rPr>
                <w:rFonts w:eastAsia="標楷體" w:hAnsi="標楷體"/>
                <w:b/>
              </w:rPr>
              <w:t>設備功能運轉</w:t>
            </w:r>
            <w:r>
              <w:rPr>
                <w:rFonts w:eastAsia="標楷體" w:hAnsi="標楷體" w:hint="eastAsia"/>
                <w:b/>
              </w:rPr>
              <w:t>檢測</w:t>
            </w:r>
            <w:r w:rsidRPr="000828A6">
              <w:rPr>
                <w:rFonts w:eastAsia="標楷體" w:hAnsi="標楷體"/>
                <w:b/>
              </w:rPr>
              <w:t>程序及標準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24" w:hanging="224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6A1BF3">
              <w:rPr>
                <w:rFonts w:ascii="標楷體" w:eastAsia="標楷體" w:hAnsi="標楷體"/>
                <w:sz w:val="22"/>
                <w:szCs w:val="22"/>
              </w:rPr>
              <w:t>是否</w:t>
            </w:r>
            <w:r w:rsidRPr="006A1BF3">
              <w:rPr>
                <w:rFonts w:ascii="標楷體" w:eastAsia="標楷體" w:hAnsi="標楷體" w:hint="eastAsia"/>
                <w:sz w:val="22"/>
                <w:szCs w:val="22"/>
              </w:rPr>
              <w:t>繪製</w:t>
            </w:r>
            <w:r w:rsidRPr="006A1BF3">
              <w:rPr>
                <w:rFonts w:ascii="標楷體" w:eastAsia="標楷體" w:hAnsi="標楷體" w:hint="eastAsia"/>
                <w:b/>
                <w:sz w:val="22"/>
                <w:szCs w:val="22"/>
              </w:rPr>
              <w:t>系統架構圖</w:t>
            </w:r>
            <w:r w:rsidRPr="006A1BF3">
              <w:rPr>
                <w:rFonts w:ascii="標楷體" w:eastAsia="標楷體" w:hAnsi="標楷體" w:hint="eastAsia"/>
                <w:sz w:val="22"/>
                <w:szCs w:val="22"/>
              </w:rPr>
              <w:t>，說明零組件、次系統、整體系統間之關聯性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5" w:hanging="5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Pr="000828A6" w:rsidRDefault="006A1BF3" w:rsidP="006A1BF3">
            <w:pPr>
              <w:ind w:left="337" w:hanging="337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0828A6">
              <w:rPr>
                <w:rFonts w:eastAsia="標楷體"/>
                <w:sz w:val="22"/>
                <w:szCs w:val="22"/>
              </w:rPr>
              <w:t>.</w:t>
            </w:r>
            <w:r w:rsidRPr="000828A6">
              <w:rPr>
                <w:sz w:val="22"/>
                <w:szCs w:val="22"/>
              </w:rPr>
              <w:t xml:space="preserve"> </w:t>
            </w:r>
            <w:r w:rsidRPr="000828A6">
              <w:rPr>
                <w:rFonts w:eastAsia="標楷體" w:hAnsi="標楷體"/>
                <w:sz w:val="22"/>
                <w:szCs w:val="22"/>
              </w:rPr>
              <w:t>是否訂定</w:t>
            </w:r>
            <w:r w:rsidRPr="000828A6">
              <w:rPr>
                <w:rFonts w:eastAsia="標楷體" w:hAnsi="標楷體"/>
                <w:b/>
                <w:sz w:val="22"/>
                <w:szCs w:val="22"/>
              </w:rPr>
              <w:t>單機設備測試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計畫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5" w:hanging="5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Pr="000828A6" w:rsidRDefault="006A1BF3" w:rsidP="006A1BF3">
            <w:pPr>
              <w:ind w:left="367" w:hanging="367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0828A6">
              <w:rPr>
                <w:rFonts w:eastAsia="標楷體"/>
                <w:sz w:val="22"/>
                <w:szCs w:val="22"/>
              </w:rPr>
              <w:t xml:space="preserve">. </w:t>
            </w:r>
            <w:r w:rsidRPr="000828A6">
              <w:rPr>
                <w:rFonts w:eastAsia="標楷體" w:hAnsi="標楷體"/>
                <w:sz w:val="22"/>
                <w:szCs w:val="22"/>
              </w:rPr>
              <w:t>是否訂定</w:t>
            </w:r>
            <w:r w:rsidRPr="000828A6">
              <w:rPr>
                <w:rFonts w:eastAsia="標楷體" w:hAnsi="標楷體"/>
                <w:b/>
                <w:sz w:val="22"/>
                <w:szCs w:val="22"/>
              </w:rPr>
              <w:t>系統運轉測試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計畫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D10736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748030</wp:posOffset>
                      </wp:positionV>
                      <wp:extent cx="619125" cy="4095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681" w:rsidRDefault="00D04681" w:rsidP="00D046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6.8pt;margin-top:58.9pt;width:48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yFIQIAAE8EAAAOAAAAZHJzL2Uyb0RvYy54bWysVFFv2yAQfp+0/4B4X2xHSdtYcaouXaZJ&#10;XTep3Q/AGNtowDEgsbNfvwOnabS9VfMD4uD47rvv7ry+HbUiB+G8BFPRYpZTIgyHRpquoj+edx9u&#10;KPGBmYYpMKKiR+Hp7eb9u/VgSzGHHlQjHEEQ48vBVrQPwZZZ5nkvNPMzsMLgZQtOs4Cm67LGsQHR&#10;tcrmeX6VDeAa64AL7/H0frqkm4TftoKHb23rRSCqosgtpNWltY5rtlmzsnPM9pKfaLA3sNBMGgx6&#10;hrpngZG9k/9AackdeGjDjIPOoG0lFykHzKbI/8rmqWdWpFxQHG/PMvn/B8sfD98dkQ3WjhLDNJbo&#10;WYyBfISRLKI6g/UlOj1ZdAsjHkfPmKm3D8B/emJg2zPTiTvnYOgFa5BdEV9mF08nHB9B6uErNBiG&#10;7QMkoLF1OgKiGATRsUrHc2UiFY6HV8WqmC8p4Xi1yFfL62WKwMqXx9b58FmAJnFTUYeFT+Ds8OBD&#10;JMPKF5dEHpRsdlKpZLiu3ipHDgybZJe+E7q/dFOGDBVdLZHHWyG0DNjtSuqK3uTxi3FYGVX7ZJq0&#10;D0yqaY+UlTnJGJWbNAxjPaJj1LaG5oiCOpi6GqcQNz2435QM2NEV9b/2zAlK1BeDRVkVi0UcgWQs&#10;ltdzNNzlTX15wwxHqIoGSqbtNkxjs7dOdj1GmtrAwB0WspVJ5FdWJ97YtUn704TFsbi0k9frf2Dz&#10;BwAA//8DAFBLAwQUAAYACAAAACEAhAKFXt8AAAAKAQAADwAAAGRycy9kb3ducmV2LnhtbEyPwW7C&#10;MBBE75X6D9ZW6gWBQyKlNI2DEGrFGdpLbyZekqjxOokNCXx9tyd63Jmn2Zl8PdlWXHDwjSMFy0UE&#10;Aql0pqFKwdfnx3wFwgdNRreOUMEVPayLx4dcZ8aNtMfLIVSCQ8hnWkEdQpdJ6csarfYL1yGxd3KD&#10;1YHPoZJm0COH21bGUZRKqxviD7XucFtj+XM4WwVufL9ah30Uz75vdrfd9PtT3Cv1/DRt3kAEnMId&#10;hr/6XB0K7nR0ZzJetArmSZIyysbyhTcwkSavII4srOIEZJHL/xOKXwAAAP//AwBQSwECLQAUAAYA&#10;CAAAACEAtoM4kv4AAADhAQAAEwAAAAAAAAAAAAAAAAAAAAAAW0NvbnRlbnRfVHlwZXNdLnhtbFBL&#10;AQItABQABgAIAAAAIQA4/SH/1gAAAJQBAAALAAAAAAAAAAAAAAAAAC8BAABfcmVscy8ucmVsc1BL&#10;AQItABQABgAIAAAAIQDa1AyFIQIAAE8EAAAOAAAAAAAAAAAAAAAAAC4CAABkcnMvZTJvRG9jLnht&#10;bFBLAQItABQABgAIAAAAIQCEAoVe3wAAAAoBAAAPAAAAAAAAAAAAAAAAAHsEAABkcnMvZG93bnJl&#10;di54bWxQSwUGAAAAAAQABADzAAAAhwUAAAAA&#10;" strokecolor="white">
                      <v:textbox>
                        <w:txbxContent>
                          <w:p w:rsidR="00D04681" w:rsidRDefault="00D04681" w:rsidP="00D046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5" w:hanging="5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Pr="000828A6" w:rsidRDefault="006A1BF3" w:rsidP="006A1BF3">
            <w:pPr>
              <w:ind w:left="319" w:hangingChars="145" w:hanging="319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  <w:r w:rsidRPr="000828A6">
              <w:rPr>
                <w:rFonts w:eastAsia="標楷體"/>
                <w:sz w:val="22"/>
              </w:rPr>
              <w:t>.</w:t>
            </w:r>
            <w:r w:rsidRPr="000828A6">
              <w:rPr>
                <w:rFonts w:eastAsia="標楷體"/>
                <w:sz w:val="22"/>
                <w:szCs w:val="22"/>
              </w:rPr>
              <w:t xml:space="preserve"> </w:t>
            </w:r>
            <w:r w:rsidRPr="000828A6">
              <w:rPr>
                <w:rFonts w:eastAsia="標楷體" w:hAnsi="標楷體"/>
                <w:sz w:val="22"/>
                <w:szCs w:val="22"/>
              </w:rPr>
              <w:t>是否訂定</w:t>
            </w:r>
            <w:r w:rsidRPr="000828A6">
              <w:rPr>
                <w:rFonts w:eastAsia="標楷體" w:hAnsi="標楷體"/>
                <w:b/>
                <w:sz w:val="22"/>
                <w:szCs w:val="22"/>
              </w:rPr>
              <w:t>整體功能試運轉測試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計畫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1441" w:type="dxa"/>
            <w:vMerge w:val="restart"/>
          </w:tcPr>
          <w:p w:rsidR="006A1BF3" w:rsidRDefault="006A1BF3" w:rsidP="006A1BF3">
            <w:pPr>
              <w:ind w:left="5" w:hanging="5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自主檢查表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24" w:hanging="224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1.是否擬定各分項工程自主檢查表項目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209" w:hanging="20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91" w:hanging="191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2.自主檢查表內之檢驗標準是否</w:t>
            </w:r>
            <w:r w:rsidR="00534C3B">
              <w:rPr>
                <w:rFonts w:ascii="標楷體" w:eastAsia="標楷體" w:hAnsi="標楷體" w:hint="eastAsia"/>
                <w:sz w:val="22"/>
              </w:rPr>
              <w:t>具體明確（</w:t>
            </w:r>
            <w:r w:rsidR="00534C3B" w:rsidRPr="00534C3B">
              <w:rPr>
                <w:rFonts w:ascii="標楷體" w:eastAsia="標楷體" w:hAnsi="標楷體" w:hint="eastAsia"/>
                <w:b/>
                <w:sz w:val="22"/>
                <w:u w:val="single"/>
              </w:rPr>
              <w:t>充分定量定性</w:t>
            </w:r>
            <w:r w:rsidR="00534C3B"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標楷體" w:hint="eastAsia"/>
                <w:sz w:val="22"/>
              </w:rPr>
              <w:t>，並與「品質管理標準表」內之規定相同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106" w:hanging="106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80" w:hanging="18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3.對自主檢查表之使用人員及不符合管制方式是否作適當說明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</w:p>
        </w:tc>
        <w:tc>
          <w:tcPr>
            <w:tcW w:w="1441" w:type="dxa"/>
            <w:vMerge w:val="restart"/>
          </w:tcPr>
          <w:p w:rsidR="006A1BF3" w:rsidRPr="006A1BF3" w:rsidRDefault="006A1BF3" w:rsidP="006A1BF3">
            <w:pPr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6A1BF3">
              <w:rPr>
                <w:rFonts w:ascii="標楷體" w:eastAsia="標楷體" w:hAnsi="標楷體" w:hint="eastAsia"/>
                <w:b/>
                <w:color w:val="000000"/>
              </w:rPr>
              <w:t>不合格品之管制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194" w:hanging="194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是否分別訂定「材料」及「施工」之不合格品管制作業程序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Pr="006A1BF3" w:rsidRDefault="006A1BF3" w:rsidP="006A1BF3">
            <w:pPr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251" w:type="dxa"/>
          </w:tcPr>
          <w:p w:rsidR="006A1BF3" w:rsidRDefault="006A1BF3" w:rsidP="006A1BF3">
            <w:pPr>
              <w:ind w:left="194" w:hanging="194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2.對於可即時改正缺失及重大缺失，是否訂定有不同之管制方法</w:t>
            </w:r>
          </w:p>
        </w:tc>
        <w:tc>
          <w:tcPr>
            <w:tcW w:w="630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4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62" w:type="dxa"/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7" w:type="dxa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  <w:tc>
          <w:tcPr>
            <w:tcW w:w="1441" w:type="dxa"/>
            <w:vMerge w:val="restart"/>
          </w:tcPr>
          <w:p w:rsidR="006A1BF3" w:rsidRP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  <w:b/>
              </w:rPr>
            </w:pPr>
            <w:r w:rsidRPr="006A1BF3">
              <w:rPr>
                <w:rFonts w:ascii="標楷體" w:eastAsia="標楷體" w:hAnsi="標楷體" w:hint="eastAsia"/>
                <w:b/>
              </w:rPr>
              <w:t>矯正與預防措施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37" w:hanging="235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pacing w:val="10"/>
                <w:sz w:val="22"/>
              </w:rPr>
              <w:t>1.矯正措施辦理時機是否訂定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P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50" w:hanging="250"/>
              <w:rPr>
                <w:rFonts w:ascii="標楷體" w:eastAsia="標楷體" w:hAnsi="標楷體" w:hint="eastAsia"/>
                <w:spacing w:val="10"/>
                <w:sz w:val="22"/>
              </w:rPr>
            </w:pPr>
            <w:r>
              <w:rPr>
                <w:rFonts w:ascii="標楷體" w:eastAsia="標楷體" w:hAnsi="標楷體" w:hint="eastAsia"/>
                <w:spacing w:val="10"/>
                <w:sz w:val="22"/>
              </w:rPr>
              <w:t>2.矯正措施執行流程是否實際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P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09" w:hanging="209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3.預防措施</w:t>
            </w:r>
            <w:r>
              <w:rPr>
                <w:rFonts w:ascii="標楷體" w:eastAsia="標楷體" w:hAnsi="標楷體" w:hint="eastAsia"/>
                <w:spacing w:val="10"/>
                <w:sz w:val="22"/>
              </w:rPr>
              <w:t>辦理時機是否訂定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6A1BF3" w:rsidRP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209" w:hanging="209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4.預防</w:t>
            </w:r>
            <w:r>
              <w:rPr>
                <w:rFonts w:ascii="標楷體" w:eastAsia="標楷體" w:hAnsi="標楷體" w:hint="eastAsia"/>
                <w:spacing w:val="10"/>
                <w:sz w:val="22"/>
              </w:rPr>
              <w:t>措施執行流程是否實際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 w:val="restart"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</w:t>
            </w:r>
          </w:p>
        </w:tc>
        <w:tc>
          <w:tcPr>
            <w:tcW w:w="1441" w:type="dxa"/>
            <w:vMerge w:val="restart"/>
          </w:tcPr>
          <w:p w:rsidR="006A1BF3" w:rsidRP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  <w:b/>
              </w:rPr>
            </w:pPr>
            <w:r w:rsidRPr="006A1BF3">
              <w:rPr>
                <w:rFonts w:ascii="標楷體" w:eastAsia="標楷體" w:hAnsi="標楷體" w:hint="eastAsia"/>
                <w:b/>
              </w:rPr>
              <w:t>內部品質稽核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1.稽核範圍是否訂定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</w:tcPr>
          <w:p w:rsid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2.稽核頻率是否訂定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ind w:left="165" w:hanging="165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3.是否含稽核後之缺失列管及回饋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65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A1BF3" w:rsidRPr="006A1BF3" w:rsidRDefault="006A1BF3" w:rsidP="006A1BF3">
            <w:pPr>
              <w:ind w:left="6" w:hanging="1"/>
              <w:jc w:val="both"/>
              <w:rPr>
                <w:rFonts w:ascii="標楷體" w:eastAsia="標楷體" w:hAnsi="標楷體" w:hint="eastAsia"/>
                <w:b/>
              </w:rPr>
            </w:pPr>
            <w:r w:rsidRPr="006A1BF3">
              <w:rPr>
                <w:rFonts w:ascii="標楷體" w:eastAsia="標楷體" w:hAnsi="標楷體" w:hint="eastAsia"/>
                <w:b/>
              </w:rPr>
              <w:t>文件紀錄管理系統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是否分別訂定「文件」及「紀錄」之管理作業程序及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歸檔規劃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1BF3" w:rsidRDefault="006A1BF3" w:rsidP="006A1BF3">
            <w:pPr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6A1BF3" w:rsidTr="00A15945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906" w:type="dxa"/>
            <w:gridSpan w:val="2"/>
            <w:vAlign w:val="center"/>
          </w:tcPr>
          <w:p w:rsidR="001D3391" w:rsidRDefault="001D3391" w:rsidP="00581317">
            <w:pPr>
              <w:ind w:left="6" w:hanging="1"/>
              <w:jc w:val="distribute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監造單位</w:t>
            </w:r>
          </w:p>
          <w:p w:rsidR="006A1BF3" w:rsidRPr="000828A6" w:rsidRDefault="006A1BF3" w:rsidP="00581317">
            <w:pPr>
              <w:ind w:left="6" w:hanging="1"/>
              <w:jc w:val="distribute"/>
              <w:rPr>
                <w:rFonts w:eastAsia="標楷體"/>
                <w:sz w:val="28"/>
                <w:szCs w:val="28"/>
              </w:rPr>
            </w:pPr>
            <w:r w:rsidRPr="000828A6">
              <w:rPr>
                <w:rFonts w:eastAsia="標楷體" w:hAnsi="標楷體"/>
                <w:sz w:val="28"/>
                <w:szCs w:val="28"/>
              </w:rPr>
              <w:t>審查核章欄</w:t>
            </w:r>
          </w:p>
        </w:tc>
        <w:tc>
          <w:tcPr>
            <w:tcW w:w="8580" w:type="dxa"/>
            <w:gridSpan w:val="6"/>
          </w:tcPr>
          <w:p w:rsidR="006A1BF3" w:rsidRPr="00A15945" w:rsidRDefault="00A15945" w:rsidP="00A15945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15945">
              <w:rPr>
                <w:rFonts w:ascii="標楷體" w:eastAsia="標楷體" w:hAnsi="標楷體" w:hint="eastAsia"/>
                <w:color w:val="000000"/>
                <w:szCs w:val="24"/>
              </w:rPr>
              <w:t>監造現場人員簽章</w:t>
            </w:r>
            <w:r w:rsidR="00534C3B" w:rsidRPr="00A15945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="005F1278" w:rsidRPr="00A15945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</w:t>
            </w:r>
            <w:r w:rsidRPr="00A15945">
              <w:rPr>
                <w:rFonts w:ascii="標楷體" w:eastAsia="標楷體" w:hAnsi="標楷體"/>
                <w:color w:val="000000"/>
                <w:szCs w:val="24"/>
              </w:rPr>
              <w:t>專業技師</w:t>
            </w:r>
            <w:r w:rsidRPr="00A15945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A15945">
              <w:rPr>
                <w:rFonts w:ascii="標楷體" w:eastAsia="標楷體" w:hAnsi="標楷體"/>
                <w:color w:val="000000"/>
                <w:szCs w:val="24"/>
              </w:rPr>
              <w:t>現場監造主管</w:t>
            </w:r>
            <w:r w:rsidRPr="00A15945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  <w:r w:rsidR="005F1278" w:rsidRPr="00A1594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6A1BF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06" w:type="dxa"/>
            <w:gridSpan w:val="2"/>
            <w:vAlign w:val="center"/>
          </w:tcPr>
          <w:p w:rsidR="006A1BF3" w:rsidRPr="000828A6" w:rsidRDefault="006A1BF3" w:rsidP="006A1BF3">
            <w:pPr>
              <w:ind w:left="6" w:hanging="1"/>
              <w:jc w:val="center"/>
              <w:rPr>
                <w:rFonts w:eastAsia="標楷體"/>
                <w:sz w:val="28"/>
                <w:szCs w:val="28"/>
              </w:rPr>
            </w:pPr>
            <w:r w:rsidRPr="000828A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580" w:type="dxa"/>
            <w:gridSpan w:val="6"/>
          </w:tcPr>
          <w:p w:rsidR="006A1BF3" w:rsidRPr="000828A6" w:rsidRDefault="00D95819" w:rsidP="00D95819">
            <w:pPr>
              <w:pStyle w:val="2"/>
              <w:numPr>
                <w:ilvl w:val="0"/>
                <w:numId w:val="6"/>
              </w:numPr>
              <w:tabs>
                <w:tab w:val="clear" w:pos="480"/>
                <w:tab w:val="num" w:pos="239"/>
              </w:tabs>
              <w:ind w:leftChars="0" w:right="63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A5663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hint="eastAsia"/>
              </w:rPr>
              <w:t>000</w:t>
            </w:r>
            <w:r w:rsidR="00A5663C">
              <w:rPr>
                <w:rFonts w:ascii="Times New Roman" w:hAnsi="Times New Roman" w:hint="eastAsia"/>
              </w:rPr>
              <w:t>萬元以上之</w:t>
            </w:r>
            <w:r w:rsidR="006A1BF3" w:rsidRPr="005D441C">
              <w:rPr>
                <w:rFonts w:ascii="Times New Roman" w:hAnsi="Times New Roman"/>
              </w:rPr>
              <w:t>工程應包括一</w:t>
            </w:r>
            <w:r w:rsidR="00A5663C">
              <w:rPr>
                <w:rFonts w:ascii="Times New Roman" w:hAnsi="Times New Roman" w:hint="eastAsia"/>
              </w:rPr>
              <w:t>至十等項目（五除外）。</w:t>
            </w:r>
          </w:p>
          <w:p w:rsidR="00534C3B" w:rsidRPr="00534C3B" w:rsidRDefault="00A5663C" w:rsidP="00A5663C">
            <w:pPr>
              <w:pStyle w:val="2"/>
              <w:numPr>
                <w:ilvl w:val="0"/>
                <w:numId w:val="6"/>
              </w:numPr>
              <w:tabs>
                <w:tab w:val="clear" w:pos="480"/>
                <w:tab w:val="num" w:pos="239"/>
              </w:tabs>
              <w:ind w:leftChars="0" w:right="63" w:firstLineChars="0"/>
              <w:jc w:val="both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hint="eastAsia"/>
              </w:rPr>
              <w:t>000</w:t>
            </w:r>
            <w:r>
              <w:rPr>
                <w:rFonts w:ascii="Times New Roman" w:hAnsi="Times New Roman" w:hint="eastAsia"/>
              </w:rPr>
              <w:t>萬元</w:t>
            </w:r>
            <w:r w:rsidR="00534C3B" w:rsidRPr="005D441C">
              <w:rPr>
                <w:rFonts w:ascii="Times New Roman" w:hAnsi="Times New Roman"/>
              </w:rPr>
              <w:t>以上未達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hint="eastAsia"/>
              </w:rPr>
              <w:t>000</w:t>
            </w:r>
            <w:r>
              <w:rPr>
                <w:rFonts w:ascii="Times New Roman" w:hAnsi="Times New Roman" w:hint="eastAsia"/>
              </w:rPr>
              <w:t>萬元</w:t>
            </w:r>
            <w:r w:rsidR="00534C3B" w:rsidRPr="005D441C">
              <w:rPr>
                <w:rFonts w:ascii="Times New Roman" w:hAnsi="Times New Roman"/>
              </w:rPr>
              <w:t>之工程</w:t>
            </w:r>
            <w:r w:rsidR="006A1BF3" w:rsidRPr="005D441C">
              <w:rPr>
                <w:rFonts w:ascii="Times New Roman" w:hAnsi="Times New Roman"/>
              </w:rPr>
              <w:t>應包括</w:t>
            </w:r>
            <w:r>
              <w:rPr>
                <w:rFonts w:ascii="Times New Roman" w:hAnsi="Times New Roman" w:hint="eastAsia"/>
              </w:rPr>
              <w:t>一、三、四、六、十</w:t>
            </w:r>
            <w:r w:rsidR="00534C3B" w:rsidRPr="005D441C">
              <w:rPr>
                <w:rFonts w:ascii="Times New Roman" w:hAnsi="Times New Roman"/>
              </w:rPr>
              <w:t>等項目</w:t>
            </w:r>
            <w:r w:rsidR="005D441C">
              <w:rPr>
                <w:rFonts w:ascii="Times New Roman" w:hAnsi="Times New Roman" w:hint="eastAsia"/>
              </w:rPr>
              <w:t>。</w:t>
            </w:r>
          </w:p>
          <w:p w:rsidR="00534C3B" w:rsidRPr="005D441C" w:rsidRDefault="00A5663C" w:rsidP="00A5663C">
            <w:pPr>
              <w:pStyle w:val="2"/>
              <w:numPr>
                <w:ilvl w:val="0"/>
                <w:numId w:val="6"/>
              </w:numPr>
              <w:tabs>
                <w:tab w:val="clear" w:pos="480"/>
                <w:tab w:val="num" w:pos="239"/>
              </w:tabs>
              <w:ind w:leftChars="0" w:right="63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萬元以上</w:t>
            </w:r>
            <w:r w:rsidR="00534C3B" w:rsidRPr="005D441C">
              <w:rPr>
                <w:rFonts w:ascii="Times New Roman" w:hAnsi="Times New Roman"/>
              </w:rPr>
              <w:t>達</w:t>
            </w:r>
            <w:r>
              <w:rPr>
                <w:rFonts w:ascii="Times New Roman" w:hAnsi="Times New Roman" w:hint="eastAsia"/>
              </w:rPr>
              <w:t>1,000</w:t>
            </w:r>
            <w:r>
              <w:rPr>
                <w:rFonts w:ascii="Times New Roman" w:hAnsi="Times New Roman" w:hint="eastAsia"/>
              </w:rPr>
              <w:t>萬</w:t>
            </w:r>
            <w:r w:rsidR="00534C3B" w:rsidRPr="005D441C">
              <w:rPr>
                <w:rFonts w:ascii="Times New Roman" w:hAnsi="Times New Roman"/>
              </w:rPr>
              <w:t>元之工程應包括</w:t>
            </w:r>
            <w:r>
              <w:rPr>
                <w:rFonts w:ascii="Times New Roman" w:hAnsi="Times New Roman" w:hint="eastAsia"/>
              </w:rPr>
              <w:t>一、</w:t>
            </w:r>
            <w:r w:rsidR="008C2858" w:rsidRPr="005D441C">
              <w:rPr>
                <w:rFonts w:ascii="Times New Roman" w:hAnsi="Times New Roman" w:hint="eastAsia"/>
              </w:rPr>
              <w:t>四</w:t>
            </w:r>
            <w:r w:rsidR="00534C3B" w:rsidRPr="005D441C">
              <w:rPr>
                <w:rFonts w:ascii="Times New Roman" w:hAnsi="Times New Roman"/>
              </w:rPr>
              <w:t>、</w:t>
            </w:r>
            <w:r w:rsidR="008C2858" w:rsidRPr="005D441C">
              <w:rPr>
                <w:rFonts w:ascii="Times New Roman" w:hAnsi="Times New Roman" w:hint="eastAsia"/>
              </w:rPr>
              <w:t>六</w:t>
            </w:r>
            <w:r w:rsidR="00534C3B" w:rsidRPr="005D441C">
              <w:rPr>
                <w:rFonts w:ascii="Times New Roman" w:hAnsi="Times New Roman"/>
              </w:rPr>
              <w:t>等項目。</w:t>
            </w:r>
          </w:p>
          <w:p w:rsidR="005D441C" w:rsidRPr="005D441C" w:rsidRDefault="005D441C" w:rsidP="00A5663C">
            <w:pPr>
              <w:pStyle w:val="2"/>
              <w:numPr>
                <w:ilvl w:val="0"/>
                <w:numId w:val="6"/>
              </w:numPr>
              <w:tabs>
                <w:tab w:val="clear" w:pos="480"/>
                <w:tab w:val="num" w:pos="239"/>
              </w:tabs>
              <w:ind w:leftChars="0" w:right="63" w:firstLineChars="0"/>
              <w:jc w:val="both"/>
              <w:rPr>
                <w:rFonts w:ascii="Times New Roman" w:hAnsi="Times New Roman"/>
              </w:rPr>
            </w:pPr>
            <w:r w:rsidRPr="005D441C">
              <w:rPr>
                <w:rFonts w:ascii="Times New Roman" w:hAnsi="Times New Roman"/>
              </w:rPr>
              <w:t>若工程</w:t>
            </w:r>
            <w:r w:rsidR="00A5663C">
              <w:rPr>
                <w:rFonts w:ascii="Times New Roman" w:hAnsi="Times New Roman" w:hint="eastAsia"/>
              </w:rPr>
              <w:t>具</w:t>
            </w:r>
            <w:r w:rsidRPr="005D441C">
              <w:rPr>
                <w:rFonts w:ascii="Times New Roman" w:hAnsi="Times New Roman"/>
              </w:rPr>
              <w:t>機電設備者，應增訂</w:t>
            </w:r>
            <w:r w:rsidRPr="005D441C">
              <w:rPr>
                <w:rFonts w:ascii="Times New Roman" w:hAnsi="Times New Roman" w:hint="eastAsia"/>
              </w:rPr>
              <w:t>五</w:t>
            </w:r>
            <w:r w:rsidRPr="005D441C">
              <w:rPr>
                <w:rFonts w:ascii="Times New Roman" w:hAnsi="Times New Roman"/>
              </w:rPr>
              <w:t>。</w:t>
            </w:r>
          </w:p>
          <w:p w:rsidR="005D441C" w:rsidRPr="00A5663C" w:rsidRDefault="005D441C" w:rsidP="00A5663C">
            <w:pPr>
              <w:pStyle w:val="2"/>
              <w:numPr>
                <w:ilvl w:val="0"/>
                <w:numId w:val="6"/>
              </w:numPr>
              <w:tabs>
                <w:tab w:val="clear" w:pos="480"/>
                <w:tab w:val="num" w:pos="239"/>
              </w:tabs>
              <w:ind w:leftChars="0" w:right="63" w:firstLineChars="0"/>
              <w:jc w:val="both"/>
              <w:rPr>
                <w:rFonts w:ascii="Times New Roman" w:hAnsi="Times New Roman"/>
              </w:rPr>
            </w:pPr>
            <w:r w:rsidRPr="005D441C">
              <w:rPr>
                <w:rFonts w:ascii="Times New Roman" w:hAnsi="Times New Roman" w:hint="eastAsia"/>
              </w:rPr>
              <w:t>分項品質計畫之內容，應包括</w:t>
            </w:r>
            <w:r w:rsidR="00A5663C">
              <w:rPr>
                <w:rFonts w:ascii="Times New Roman" w:hAnsi="Times New Roman" w:hint="eastAsia"/>
              </w:rPr>
              <w:t>二、三、四、六等項目</w:t>
            </w:r>
            <w:r w:rsidRPr="00A5663C">
              <w:rPr>
                <w:rFonts w:ascii="Times New Roman" w:hAnsi="Times New Roman" w:hint="eastAsia"/>
              </w:rPr>
              <w:t>。</w:t>
            </w:r>
          </w:p>
        </w:tc>
      </w:tr>
    </w:tbl>
    <w:p w:rsidR="006A1BF3" w:rsidRPr="00B4175F" w:rsidRDefault="009D6BE9" w:rsidP="00642611">
      <w:pPr>
        <w:pStyle w:val="2"/>
        <w:ind w:leftChars="0" w:right="-4" w:firstLineChars="0" w:firstLine="0"/>
        <w:jc w:val="both"/>
        <w:rPr>
          <w:rFonts w:ascii="Times New Roman" w:hAnsi="Times New Roman"/>
          <w:szCs w:val="24"/>
        </w:rPr>
      </w:pPr>
      <w:r w:rsidRPr="00B4175F">
        <w:rPr>
          <w:rFonts w:ascii="Times New Roman" w:hAnsi="Times New Roman"/>
          <w:szCs w:val="24"/>
        </w:rPr>
        <w:t>*</w:t>
      </w:r>
      <w:r w:rsidRPr="00B4175F">
        <w:rPr>
          <w:rFonts w:ascii="Times New Roman"/>
          <w:szCs w:val="24"/>
        </w:rPr>
        <w:t>由監造單位於工程</w:t>
      </w:r>
      <w:r w:rsidRPr="00A5663C">
        <w:rPr>
          <w:rFonts w:ascii="Times New Roman"/>
          <w:b/>
          <w:color w:val="FF0000"/>
          <w:szCs w:val="24"/>
          <w:u w:val="single"/>
        </w:rPr>
        <w:t>開工前</w:t>
      </w:r>
      <w:r w:rsidRPr="00B4175F">
        <w:rPr>
          <w:rFonts w:ascii="Times New Roman"/>
          <w:szCs w:val="24"/>
        </w:rPr>
        <w:t>提出意見</w:t>
      </w:r>
    </w:p>
    <w:sectPr w:rsidR="006A1BF3" w:rsidRPr="00B4175F" w:rsidSect="00A73CA7">
      <w:footerReference w:type="default" r:id="rId7"/>
      <w:pgSz w:w="11907" w:h="16840" w:code="9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8D" w:rsidRDefault="00FD138D">
      <w:r>
        <w:separator/>
      </w:r>
    </w:p>
  </w:endnote>
  <w:endnote w:type="continuationSeparator" w:id="0">
    <w:p w:rsidR="00FD138D" w:rsidRDefault="00FD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45" w:rsidRDefault="00477145" w:rsidP="00477145">
    <w:pPr>
      <w:pStyle w:val="a5"/>
      <w:jc w:val="right"/>
    </w:pPr>
    <w:r w:rsidRPr="00477145">
      <w:rPr>
        <w:rStyle w:val="a7"/>
        <w:rFonts w:ascii="標楷體" w:eastAsia="標楷體" w:hAnsi="標楷體" w:cs="新細明體" w:hint="eastAsia"/>
        <w:color w:val="000000"/>
      </w:rPr>
      <w:t>10</w:t>
    </w:r>
    <w:r w:rsidR="00210285">
      <w:rPr>
        <w:rStyle w:val="a7"/>
        <w:rFonts w:ascii="標楷體" w:eastAsia="標楷體" w:hAnsi="標楷體" w:cs="新細明體"/>
        <w:color w:val="000000"/>
      </w:rPr>
      <w:t>90205</w:t>
    </w:r>
    <w:r w:rsidRPr="00477145">
      <w:rPr>
        <w:rStyle w:val="a7"/>
        <w:rFonts w:ascii="標楷體" w:eastAsia="標楷體" w:hAnsi="標楷體" w:cs="新細明體" w:hint="eastAsia"/>
        <w:color w:val="00000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8D" w:rsidRDefault="00FD138D">
      <w:r>
        <w:separator/>
      </w:r>
    </w:p>
  </w:footnote>
  <w:footnote w:type="continuationSeparator" w:id="0">
    <w:p w:rsidR="00FD138D" w:rsidRDefault="00FD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900"/>
    <w:multiLevelType w:val="hybridMultilevel"/>
    <w:tmpl w:val="5F268DA0"/>
    <w:lvl w:ilvl="0" w:tplc="61568A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516BCA"/>
    <w:multiLevelType w:val="singleLevel"/>
    <w:tmpl w:val="EDD0E5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  <w:sz w:val="32"/>
      </w:rPr>
    </w:lvl>
  </w:abstractNum>
  <w:abstractNum w:abstractNumId="2" w15:restartNumberingAfterBreak="0">
    <w:nsid w:val="36E52419"/>
    <w:multiLevelType w:val="hybridMultilevel"/>
    <w:tmpl w:val="585EAA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664C5"/>
    <w:multiLevelType w:val="hybridMultilevel"/>
    <w:tmpl w:val="6D5CEB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5D6DFE"/>
    <w:multiLevelType w:val="singleLevel"/>
    <w:tmpl w:val="D2F219A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4B4C567D"/>
    <w:multiLevelType w:val="hybridMultilevel"/>
    <w:tmpl w:val="DF16D388"/>
    <w:lvl w:ilvl="0">
      <w:start w:val="1"/>
      <w:numFmt w:val="taiwaneseCountingThousand"/>
      <w:lvlText w:val="%1、"/>
      <w:lvlJc w:val="left"/>
      <w:pPr>
        <w:tabs>
          <w:tab w:val="num" w:pos="120"/>
        </w:tabs>
        <w:ind w:left="12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6" w15:restartNumberingAfterBreak="0">
    <w:nsid w:val="6D287425"/>
    <w:multiLevelType w:val="singleLevel"/>
    <w:tmpl w:val="067865D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31"/>
    <w:rsid w:val="0001090D"/>
    <w:rsid w:val="00093680"/>
    <w:rsid w:val="000A6288"/>
    <w:rsid w:val="000D3368"/>
    <w:rsid w:val="00127069"/>
    <w:rsid w:val="00132ED3"/>
    <w:rsid w:val="001353BD"/>
    <w:rsid w:val="00167689"/>
    <w:rsid w:val="001A37F0"/>
    <w:rsid w:val="001B3B08"/>
    <w:rsid w:val="001C138C"/>
    <w:rsid w:val="001D3391"/>
    <w:rsid w:val="00210285"/>
    <w:rsid w:val="00266E4C"/>
    <w:rsid w:val="00393ABC"/>
    <w:rsid w:val="0043052B"/>
    <w:rsid w:val="00477145"/>
    <w:rsid w:val="004B7A06"/>
    <w:rsid w:val="004E4F13"/>
    <w:rsid w:val="00534523"/>
    <w:rsid w:val="00534C3B"/>
    <w:rsid w:val="00581317"/>
    <w:rsid w:val="00581F86"/>
    <w:rsid w:val="00584BA4"/>
    <w:rsid w:val="005D441C"/>
    <w:rsid w:val="005F1278"/>
    <w:rsid w:val="00642611"/>
    <w:rsid w:val="00662E58"/>
    <w:rsid w:val="006A1BF3"/>
    <w:rsid w:val="006B6AB2"/>
    <w:rsid w:val="00774A31"/>
    <w:rsid w:val="007E069F"/>
    <w:rsid w:val="008307F7"/>
    <w:rsid w:val="008C2858"/>
    <w:rsid w:val="008E2C45"/>
    <w:rsid w:val="008F7A90"/>
    <w:rsid w:val="009228DE"/>
    <w:rsid w:val="00926EF6"/>
    <w:rsid w:val="009371E7"/>
    <w:rsid w:val="00962932"/>
    <w:rsid w:val="009C2CC6"/>
    <w:rsid w:val="009D6BE9"/>
    <w:rsid w:val="00A15945"/>
    <w:rsid w:val="00A5663C"/>
    <w:rsid w:val="00A73CA7"/>
    <w:rsid w:val="00A8281F"/>
    <w:rsid w:val="00AE2924"/>
    <w:rsid w:val="00B406BE"/>
    <w:rsid w:val="00B4175F"/>
    <w:rsid w:val="00B42968"/>
    <w:rsid w:val="00B8450D"/>
    <w:rsid w:val="00C75F3A"/>
    <w:rsid w:val="00D04681"/>
    <w:rsid w:val="00D10736"/>
    <w:rsid w:val="00D95819"/>
    <w:rsid w:val="00DE49F4"/>
    <w:rsid w:val="00E90EAD"/>
    <w:rsid w:val="00F42E1F"/>
    <w:rsid w:val="00F47689"/>
    <w:rsid w:val="00F7021B"/>
    <w:rsid w:val="00F73536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3AEE9-6C2F-43D8-84BA-6F903AB9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" w:hangingChars="2" w:hanging="5"/>
      <w:jc w:val="both"/>
    </w:pPr>
    <w:rPr>
      <w:rFonts w:ascii="標楷體" w:eastAsia="標楷體" w:hAnsi="標楷體"/>
      <w:b/>
    </w:rPr>
  </w:style>
  <w:style w:type="paragraph" w:styleId="2">
    <w:name w:val="Body Text Indent 2"/>
    <w:basedOn w:val="a"/>
    <w:pPr>
      <w:ind w:leftChars="-100" w:hangingChars="100" w:hanging="2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">
    <w:name w:val="F抬頭"/>
    <w:basedOn w:val="a"/>
    <w:rsid w:val="00C75F3A"/>
    <w:pPr>
      <w:keepNext/>
      <w:widowControl/>
      <w:autoSpaceDE w:val="0"/>
      <w:autoSpaceDN w:val="0"/>
      <w:adjustRightInd w:val="0"/>
      <w:jc w:val="center"/>
      <w:textAlignment w:val="bottom"/>
    </w:pPr>
    <w:rPr>
      <w:rFonts w:eastAsia="華康中黑體"/>
      <w:kern w:val="0"/>
      <w:sz w:val="32"/>
    </w:rPr>
  </w:style>
  <w:style w:type="paragraph" w:styleId="a6">
    <w:name w:val="Balloon Text"/>
    <w:basedOn w:val="a"/>
    <w:semiHidden/>
    <w:rsid w:val="00132ED3"/>
    <w:rPr>
      <w:rFonts w:ascii="Arial" w:hAnsi="Arial"/>
      <w:sz w:val="18"/>
      <w:szCs w:val="18"/>
    </w:rPr>
  </w:style>
  <w:style w:type="character" w:styleId="a7">
    <w:name w:val="page number"/>
    <w:unhideWhenUsed/>
    <w:rsid w:val="0047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>pcc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cmd131</dc:creator>
  <cp:keywords/>
  <dc:description>邱家君彙整編修</dc:description>
  <cp:lastModifiedBy>donton</cp:lastModifiedBy>
  <cp:revision>2</cp:revision>
  <cp:lastPrinted>2007-12-13T02:35:00Z</cp:lastPrinted>
  <dcterms:created xsi:type="dcterms:W3CDTF">2020-02-06T00:23:00Z</dcterms:created>
  <dcterms:modified xsi:type="dcterms:W3CDTF">2020-02-06T00:23:00Z</dcterms:modified>
</cp:coreProperties>
</file>